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58FE" w14:textId="77777777" w:rsidR="00ED6DE6" w:rsidRDefault="00ED6DE6" w:rsidP="00A37681">
      <w:pPr>
        <w:rPr>
          <w:b/>
          <w:bCs/>
          <w:color w:val="000000" w:themeColor="text1"/>
        </w:rPr>
      </w:pPr>
      <w:r w:rsidRPr="00ED6DE6">
        <w:rPr>
          <w:b/>
          <w:bCs/>
          <w:noProof/>
          <w:color w:val="000000" w:themeColor="text1"/>
          <w:lang w:eastAsia="es-CO"/>
        </w:rPr>
        <w:drawing>
          <wp:anchor distT="0" distB="0" distL="114300" distR="114300" simplePos="0" relativeHeight="251658240" behindDoc="0" locked="0" layoutInCell="1" allowOverlap="1" wp14:anchorId="64BC5933" wp14:editId="64BC59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638175"/>
            <wp:effectExtent l="0" t="0" r="0" b="9525"/>
            <wp:wrapSquare wrapText="bothSides"/>
            <wp:docPr id="1" name="Imagen 1" descr="d:\ambiente\escritori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biente\escritori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58FF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0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1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2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3" w14:textId="0741E678" w:rsidR="00A37681" w:rsidRPr="00A37681" w:rsidRDefault="00793594" w:rsidP="00285B5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Calendario 20</w:t>
      </w:r>
      <w:r w:rsidR="008669A7">
        <w:rPr>
          <w:b/>
          <w:bCs/>
          <w:color w:val="000000" w:themeColor="text1"/>
        </w:rPr>
        <w:t>2</w:t>
      </w:r>
      <w:r w:rsidR="006D77FF">
        <w:rPr>
          <w:b/>
          <w:bCs/>
          <w:color w:val="000000" w:themeColor="text1"/>
        </w:rPr>
        <w:t>2</w:t>
      </w:r>
      <w:r w:rsidR="00A37681" w:rsidRPr="00A37681">
        <w:rPr>
          <w:b/>
          <w:bCs/>
          <w:color w:val="000000" w:themeColor="text1"/>
        </w:rPr>
        <w:t xml:space="preserve"> – Fechas publicación Cartas de Vencimiento</w:t>
      </w:r>
    </w:p>
    <w:p w14:paraId="64BC5904" w14:textId="77777777" w:rsidR="00A37681" w:rsidRPr="00A37681" w:rsidRDefault="00A37681" w:rsidP="00285B5E">
      <w:pPr>
        <w:jc w:val="both"/>
        <w:rPr>
          <w:color w:val="000000" w:themeColor="text1"/>
        </w:rPr>
      </w:pPr>
    </w:p>
    <w:p w14:paraId="64BC5905" w14:textId="004AA906" w:rsid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>El Administrador del Sistema de Intercambios Comerciales –ASIC- y el Liquidador y Administrador de Cuentas –LAC-, como un servicio de valor agregado y con la finalidad de apoyar a los agentes del mercado con la entrega de información relevante para sus procesos, pone a su disposición el Calendario de publicación de cartas de vencimiento durante el año 20</w:t>
      </w:r>
      <w:r w:rsidR="000F7981">
        <w:rPr>
          <w:color w:val="000000" w:themeColor="text1"/>
        </w:rPr>
        <w:t>2</w:t>
      </w:r>
      <w:r w:rsidR="00614A06">
        <w:rPr>
          <w:color w:val="000000" w:themeColor="text1"/>
        </w:rPr>
        <w:t>2</w:t>
      </w:r>
      <w:r w:rsidRPr="00A37681">
        <w:rPr>
          <w:color w:val="000000" w:themeColor="text1"/>
        </w:rPr>
        <w:t>. Cualquier modificación en las fechas de publicación será informada previamente por medio de nuestro sitio Web.  Esperamos que sea un producto de utilidad para la planeación de sus procesos.</w:t>
      </w:r>
    </w:p>
    <w:p w14:paraId="64BC5906" w14:textId="77777777" w:rsidR="004F4117" w:rsidRDefault="004F4117" w:rsidP="00A37681">
      <w:pPr>
        <w:jc w:val="both"/>
        <w:rPr>
          <w:color w:val="000000" w:themeColor="text1"/>
        </w:rPr>
      </w:pPr>
    </w:p>
    <w:p w14:paraId="64BC5907" w14:textId="77777777" w:rsidR="004F4117" w:rsidRDefault="004F4117" w:rsidP="00A37681">
      <w:pPr>
        <w:jc w:val="both"/>
        <w:rPr>
          <w:color w:val="000000" w:themeColor="text1"/>
        </w:rPr>
      </w:pPr>
    </w:p>
    <w:tbl>
      <w:tblPr>
        <w:tblW w:w="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</w:tblGrid>
      <w:tr w:rsidR="003A71F6" w:rsidRPr="003A71F6" w14:paraId="493B23D7" w14:textId="77777777" w:rsidTr="003A71F6">
        <w:trPr>
          <w:trHeight w:val="970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F62D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FECHA VENCIMIENTO FACTURA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CF87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FECHA PUBLICACIÓN CARTAS VTO</w:t>
            </w:r>
          </w:p>
        </w:tc>
      </w:tr>
      <w:tr w:rsidR="003A71F6" w:rsidRPr="003A71F6" w14:paraId="3961817C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AD8FA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2022-01-17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2E1E8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2022-01-14</w:t>
            </w:r>
          </w:p>
        </w:tc>
      </w:tr>
      <w:tr w:rsidR="003A71F6" w:rsidRPr="003A71F6" w14:paraId="19B80D1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3CB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2022-02-17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31A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2022-02-16</w:t>
            </w:r>
          </w:p>
        </w:tc>
      </w:tr>
      <w:tr w:rsidR="003A71F6" w:rsidRPr="003A71F6" w14:paraId="63F850AA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9F8E0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2022-03-17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D8FF3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2022-03-16</w:t>
            </w:r>
          </w:p>
        </w:tc>
      </w:tr>
      <w:tr w:rsidR="003A71F6" w:rsidRPr="003A71F6" w14:paraId="6F769454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F78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2022-04-19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625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2022-04-13</w:t>
            </w:r>
          </w:p>
        </w:tc>
      </w:tr>
      <w:tr w:rsidR="003A71F6" w:rsidRPr="003A71F6" w14:paraId="1912BED9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54105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2022-05-17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3C22E0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2022-05-13</w:t>
            </w:r>
          </w:p>
        </w:tc>
      </w:tr>
      <w:tr w:rsidR="003A71F6" w:rsidRPr="003A71F6" w14:paraId="059C6C7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BA4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2022-06-17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759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2022-06-15</w:t>
            </w:r>
          </w:p>
        </w:tc>
      </w:tr>
      <w:tr w:rsidR="003A71F6" w:rsidRPr="003A71F6" w14:paraId="38DA976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8EF4F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2022-07-15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195BF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2022-07-13</w:t>
            </w:r>
          </w:p>
        </w:tc>
      </w:tr>
      <w:tr w:rsidR="003A71F6" w:rsidRPr="003A71F6" w14:paraId="1369A708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9A8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2022-08-18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E92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2022-08-17</w:t>
            </w:r>
          </w:p>
        </w:tc>
      </w:tr>
      <w:tr w:rsidR="003A71F6" w:rsidRPr="003A71F6" w14:paraId="6988B20A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99607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2022-09-16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D6641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2022-09-14</w:t>
            </w:r>
          </w:p>
        </w:tc>
      </w:tr>
      <w:tr w:rsidR="003A71F6" w:rsidRPr="003A71F6" w14:paraId="1FCBB8EF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F16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2022-10-18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96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2022-10-14</w:t>
            </w:r>
          </w:p>
        </w:tc>
      </w:tr>
      <w:tr w:rsidR="003A71F6" w:rsidRPr="003A71F6" w14:paraId="2B7B8A86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26464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2022-11-18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239AD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2022-11-16</w:t>
            </w:r>
          </w:p>
        </w:tc>
      </w:tr>
      <w:tr w:rsidR="003A71F6" w:rsidRPr="003A71F6" w14:paraId="674E2E2F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701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2022-12-16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06A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2022-12-14</w:t>
            </w:r>
          </w:p>
        </w:tc>
      </w:tr>
    </w:tbl>
    <w:p w14:paraId="64BC592F" w14:textId="77777777" w:rsidR="004F4117" w:rsidRDefault="004F4117" w:rsidP="00A37681">
      <w:pPr>
        <w:jc w:val="both"/>
        <w:rPr>
          <w:color w:val="000000" w:themeColor="text1"/>
        </w:rPr>
      </w:pPr>
    </w:p>
    <w:p w14:paraId="64BC5930" w14:textId="77777777" w:rsidR="00A37681" w:rsidRDefault="00A37681" w:rsidP="00A37681">
      <w:pPr>
        <w:rPr>
          <w:color w:val="000000" w:themeColor="text1"/>
        </w:rPr>
      </w:pPr>
    </w:p>
    <w:p w14:paraId="64BC5931" w14:textId="77777777" w:rsidR="00A37681" w:rsidRP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>Debemos advertir que el ASIC –LAC hará todo lo posible por cumplir el calendario, pero se reserva el derecho de realizar cambios cuando ello sea necesario.”</w:t>
      </w:r>
    </w:p>
    <w:p w14:paraId="64BC5932" w14:textId="77777777" w:rsidR="008A69C9" w:rsidRPr="00A37681" w:rsidRDefault="008A69C9">
      <w:pPr>
        <w:rPr>
          <w:color w:val="000000" w:themeColor="text1"/>
        </w:rPr>
      </w:pPr>
    </w:p>
    <w:sectPr w:rsidR="008A69C9" w:rsidRPr="00A37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1"/>
    <w:rsid w:val="000772B0"/>
    <w:rsid w:val="000A10AA"/>
    <w:rsid w:val="000F7981"/>
    <w:rsid w:val="00285B5E"/>
    <w:rsid w:val="002A093B"/>
    <w:rsid w:val="002E1190"/>
    <w:rsid w:val="003165A8"/>
    <w:rsid w:val="003A71F6"/>
    <w:rsid w:val="003D1775"/>
    <w:rsid w:val="00490B28"/>
    <w:rsid w:val="004E3B68"/>
    <w:rsid w:val="004F4117"/>
    <w:rsid w:val="004F7AC4"/>
    <w:rsid w:val="005003FB"/>
    <w:rsid w:val="00614A06"/>
    <w:rsid w:val="0064049E"/>
    <w:rsid w:val="006D77FF"/>
    <w:rsid w:val="00793594"/>
    <w:rsid w:val="00807182"/>
    <w:rsid w:val="008669A7"/>
    <w:rsid w:val="008A69C9"/>
    <w:rsid w:val="00935385"/>
    <w:rsid w:val="009E1869"/>
    <w:rsid w:val="00A37681"/>
    <w:rsid w:val="00B405C1"/>
    <w:rsid w:val="00B42821"/>
    <w:rsid w:val="00B95220"/>
    <w:rsid w:val="00C358B2"/>
    <w:rsid w:val="00CE3447"/>
    <w:rsid w:val="00E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58FE"/>
  <w15:docId w15:val="{C427DEE8-C3BA-41B3-A08C-20F8846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8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s xmlns="f43c42db-9d0c-4600-a59f-6869eb039a4c">2.0 Feb</Mes>
    <A_x00f1_o xmlns="f43c42db-9d0c-4600-a59f-6869eb039a4c">2020</A_x00f1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72C6F395E14E8B7B76E91B5B3230" ma:contentTypeVersion="11" ma:contentTypeDescription="Create a new document." ma:contentTypeScope="" ma:versionID="ce93502bd207d852b2ec11fbf0803699">
  <xsd:schema xmlns:xsd="http://www.w3.org/2001/XMLSchema" xmlns:xs="http://www.w3.org/2001/XMLSchema" xmlns:p="http://schemas.microsoft.com/office/2006/metadata/properties" xmlns:ns1="http://schemas.microsoft.com/sharepoint/v3" xmlns:ns2="f43c42db-9d0c-4600-a59f-6869eb039a4c" targetNamespace="http://schemas.microsoft.com/office/2006/metadata/properties" ma:root="true" ma:fieldsID="c8448541b8d6c99d3d80e12854573494" ns1:_="" ns2:_="">
    <xsd:import namespace="http://schemas.microsoft.com/sharepoint/v3"/>
    <xsd:import namespace="f43c42db-9d0c-4600-a59f-6869eb039a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42db-9d0c-4600-a59f-6869eb039a4c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5" ma:format="Dropdown" ma:internalName="A_x00f1_o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31175-3F82-447C-818A-B8F119989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3c42db-9d0c-4600-a59f-6869eb039a4c"/>
  </ds:schemaRefs>
</ds:datastoreItem>
</file>

<file path=customXml/itemProps2.xml><?xml version="1.0" encoding="utf-8"?>
<ds:datastoreItem xmlns:ds="http://schemas.openxmlformats.org/officeDocument/2006/customXml" ds:itemID="{7DED2C72-22B9-4D5D-BFEF-C648C26B8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038D3-2B1E-4EA4-8555-DD4D4D34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3c42db-9d0c-4600-a59f-6869eb039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2020 - Cartas de Vencimiento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2021 - Cartas de Vencimiento</dc:title>
  <dc:creator>Lizeth Johanna Tamayo Gil</dc:creator>
  <cp:lastModifiedBy>SERGIO ANDRES ORJUELA HIDALGO</cp:lastModifiedBy>
  <cp:revision>5</cp:revision>
  <dcterms:created xsi:type="dcterms:W3CDTF">2022-01-11T16:03:00Z</dcterms:created>
  <dcterms:modified xsi:type="dcterms:W3CDTF">2022-01-11T16:09:00Z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0x01010068C472C6F395E14E8B7B76E91B5B3230</vt:lpwstr>
  </property>
</Properties>
</file>