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1CF90" w14:textId="6F4EF72B" w:rsidR="0079750C" w:rsidRPr="00A04263" w:rsidRDefault="00DC346E" w:rsidP="00A04263">
      <w:pPr>
        <w:spacing w:after="0" w:line="240" w:lineRule="auto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CERTIFICACIÓN</w:t>
      </w:r>
      <w:r w:rsidR="27B50983" w:rsidRPr="00A0426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COMPROMISO DE CUMPLIR </w:t>
      </w:r>
      <w:r w:rsidR="00DA5529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LO DISPUESTO EN EL ARTÍCULO 36, Y TODO LO DEMÁS QUE ESTABLEZCA LA RESOLUCIÓN CREG 101 024 DE 2022 Y SUS MODIFICACIONES PARA LA SUBASTA </w:t>
      </w:r>
      <w:r w:rsidR="0079750C" w:rsidRPr="00A0426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DE ASIGNACIÓN DE OEF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1495839D" w14:textId="47DADDB4" w:rsidR="00DC7189" w:rsidRDefault="00A04263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>(Aplica a participantes de la subasta 2027-2028 que representen plantas térmicas)</w:t>
      </w:r>
    </w:p>
    <w:p w14:paraId="78767AD9" w14:textId="24DB86A3" w:rsidR="00A86F60" w:rsidRPr="0079750C" w:rsidRDefault="00A86F60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5F628EC" w14:textId="401F8D59" w:rsidR="00A86F60" w:rsidRDefault="27B50983" w:rsidP="007F60E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="00115C81" w:rsidRPr="007C47A3">
        <w:rPr>
          <w:rStyle w:val="normaltextrun"/>
          <w:b/>
          <w:bCs/>
          <w:highlight w:val="lightGray"/>
          <w:u w:val="single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="00115C81" w:rsidRPr="007C47A3">
        <w:rPr>
          <w:rStyle w:val="normaltextrun"/>
          <w:b/>
          <w:bCs/>
          <w:highlight w:val="lightGray"/>
          <w:u w:val="single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952667"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</w:t>
      </w:r>
      <w:r w:rsidR="00564BDF">
        <w:rPr>
          <w:rStyle w:val="eop"/>
          <w:rFonts w:ascii="Arial" w:eastAsia="Arial" w:hAnsi="Arial" w:cs="Arial"/>
          <w:color w:val="000000" w:themeColor="text1"/>
        </w:rPr>
        <w:t>4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150A64" w:rsidRDefault="27B50983" w:rsidP="5605B8C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9A0540E" w14:textId="4F622431" w:rsidR="00A86F60" w:rsidRDefault="27B50983" w:rsidP="008410C0">
      <w:pPr>
        <w:spacing w:after="0" w:line="240" w:lineRule="auto"/>
        <w:ind w:left="993" w:hanging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Asunto: </w:t>
      </w:r>
      <w:r w:rsid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>C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ompromiso de cumplir </w:t>
      </w:r>
      <w:r w:rsidR="00DA5529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con 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lo dispuesto en el artículo 36, y todo lo demás que establezca la resolución </w:t>
      </w:r>
      <w:r w:rsid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>CREG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101 024 de 2022</w:t>
      </w:r>
      <w:r w:rsid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>,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y sus modificaciones</w:t>
      </w:r>
      <w:r w:rsid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>,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para la subasta de asignación de </w:t>
      </w:r>
      <w:r w:rsid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>OEF</w:t>
      </w:r>
      <w:r w:rsidR="00A04263" w:rsidRPr="00A04263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del cargo por confiabilidad 2027-2028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7E4A2AD0" w14:textId="6C61B2AE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436D12C0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nombre representante legal o apoderado</w:t>
      </w:r>
      <w:r w:rsidR="00A04263" w:rsidRP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 xml:space="preserve"> </w:t>
      </w:r>
      <w:r w:rsid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del representante legal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="00E52EF4" w:rsidRPr="00564BDF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Tipo: Cédula/Pasaporte/Cédula de Extranjería</w:t>
      </w:r>
      <w:r w:rsidR="00C26095" w:rsidRPr="00564BDF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/Otro</w:t>
      </w:r>
      <w:r w:rsidR="00E52EF4"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en mi calidad de </w:t>
      </w:r>
      <w:r w:rsidRP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representante legal</w:t>
      </w:r>
      <w:r w:rsidR="00E52EF4" w:rsidRP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 xml:space="preserve"> </w:t>
      </w:r>
      <w:r w:rsidRP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 xml:space="preserve"> </w:t>
      </w:r>
      <w:r w:rsidR="00A0426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o apoderado del representante legal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64BDF">
        <w:rPr>
          <w:rStyle w:val="normaltextrun"/>
          <w:rFonts w:ascii="Arial" w:eastAsia="Arial" w:hAnsi="Arial" w:cs="Arial"/>
          <w:color w:val="000000" w:themeColor="text1"/>
        </w:rPr>
        <w:t xml:space="preserve">de la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 </w:t>
      </w:r>
      <w:r w:rsidR="00564BDF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 la empresa</w:t>
      </w:r>
      <w:r w:rsidR="00E52EF4" w:rsidRPr="5605B8C5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identificada con NIT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 en cumplimiento de</w:t>
      </w:r>
      <w:r w:rsidR="00564BDF">
        <w:rPr>
          <w:rStyle w:val="normaltextrun"/>
          <w:rFonts w:ascii="Arial" w:eastAsia="Arial" w:hAnsi="Arial" w:cs="Arial"/>
          <w:color w:val="000000" w:themeColor="text1"/>
        </w:rPr>
        <w:t xml:space="preserve"> lo establecido en el numeral 24.3 del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rtículo </w:t>
      </w:r>
      <w:r w:rsidR="00564BDF">
        <w:rPr>
          <w:rStyle w:val="normaltextrun"/>
          <w:rFonts w:ascii="Arial" w:eastAsia="Arial" w:hAnsi="Arial" w:cs="Arial"/>
          <w:color w:val="000000" w:themeColor="text1"/>
        </w:rPr>
        <w:t>24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 Resolución CREG 101 024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64BDF">
        <w:rPr>
          <w:rStyle w:val="normaltextrun"/>
          <w:rFonts w:ascii="Arial" w:eastAsia="Arial" w:hAnsi="Arial" w:cs="Arial"/>
          <w:color w:val="000000" w:themeColor="text1"/>
        </w:rPr>
        <w:t xml:space="preserve"> como representante de plantas y/o unidades de generación térmica en la subasta,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54FE6">
        <w:rPr>
          <w:rStyle w:val="normaltextrun"/>
          <w:rFonts w:ascii="Arial" w:eastAsia="Arial" w:hAnsi="Arial" w:cs="Arial"/>
          <w:color w:val="000000" w:themeColor="text1"/>
        </w:rPr>
        <w:t xml:space="preserve">certifico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al Administrador del Sistema de Intercambios Comerciales -ASIC- </w:t>
      </w:r>
      <w:r w:rsidR="00A54FE6">
        <w:rPr>
          <w:rStyle w:val="normaltextrun"/>
          <w:rFonts w:ascii="Arial" w:eastAsia="Arial" w:hAnsi="Arial" w:cs="Arial"/>
          <w:color w:val="000000" w:themeColor="text1"/>
          <w:u w:val="single"/>
        </w:rPr>
        <w:t>e</w:t>
      </w:r>
      <w:r w:rsidR="00564BDF">
        <w:rPr>
          <w:rStyle w:val="normaltextrun"/>
          <w:rFonts w:ascii="Arial" w:eastAsia="Arial" w:hAnsi="Arial" w:cs="Arial"/>
          <w:color w:val="000000" w:themeColor="text1"/>
          <w:u w:val="single"/>
        </w:rPr>
        <w:t>l c</w:t>
      </w:r>
      <w:r w:rsidR="00564BDF" w:rsidRPr="00564BD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ompromiso de cumplir </w:t>
      </w:r>
      <w:r w:rsidR="00DA5529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con </w:t>
      </w:r>
      <w:r w:rsidR="00564BDF" w:rsidRPr="00564BDF">
        <w:rPr>
          <w:rStyle w:val="normaltextrun"/>
          <w:rFonts w:ascii="Arial" w:eastAsia="Arial" w:hAnsi="Arial" w:cs="Arial"/>
          <w:color w:val="000000" w:themeColor="text1"/>
          <w:u w:val="single"/>
        </w:rPr>
        <w:t>lo dispuesto en el artículo 36, y todo lo demás que establezca la resolución CREG 101 024 de 2022</w:t>
      </w:r>
      <w:r w:rsidR="00564BDF" w:rsidRPr="00564BD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64BDF">
        <w:rPr>
          <w:rStyle w:val="normaltextrun"/>
          <w:rFonts w:ascii="Arial" w:eastAsia="Arial" w:hAnsi="Arial" w:cs="Arial"/>
          <w:color w:val="000000" w:themeColor="text1"/>
        </w:rPr>
        <w:t>para</w:t>
      </w:r>
      <w:r w:rsidRPr="00564BDF">
        <w:rPr>
          <w:rStyle w:val="normaltextrun"/>
          <w:rFonts w:ascii="Arial" w:eastAsia="Arial" w:hAnsi="Arial" w:cs="Arial"/>
          <w:color w:val="000000" w:themeColor="text1"/>
        </w:rPr>
        <w:t xml:space="preserve"> la </w:t>
      </w:r>
      <w:r w:rsidR="35E5E809" w:rsidRPr="00564BDF">
        <w:rPr>
          <w:rStyle w:val="normaltextrun"/>
          <w:rFonts w:ascii="Arial" w:eastAsia="Arial" w:hAnsi="Arial" w:cs="Arial"/>
          <w:color w:val="000000" w:themeColor="text1"/>
        </w:rPr>
        <w:t>s</w:t>
      </w:r>
      <w:r w:rsidRPr="00564BDF">
        <w:rPr>
          <w:rStyle w:val="normaltextrun"/>
          <w:rFonts w:ascii="Arial" w:eastAsia="Arial" w:hAnsi="Arial" w:cs="Arial"/>
          <w:color w:val="000000" w:themeColor="text1"/>
        </w:rPr>
        <w:t>ubasta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 para el periodo comprendido entre el 1 de diciembre de 2027 y el 30 de noviembre de 2028, la cual fue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0AB980E1" w14:textId="6E9983DD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5B5C28E6" w14:textId="77777777" w:rsidR="00483D17" w:rsidRDefault="00483D17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18267914" w14:textId="77777777" w:rsidR="007C47A3" w:rsidRDefault="007C47A3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593D5242" w14:textId="40E479EE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D28FE12" w14:textId="5D61CE62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2B9CE8D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C644369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D7AFDB2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2635487" w14:textId="77777777" w:rsidR="005C7BBB" w:rsidRPr="00762D88" w:rsidRDefault="005C7BBB" w:rsidP="005C7BBB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0" w:name="_Hlk136259686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>Firma Representante legal o Apoderado por DocuSign a través del SUICC</w:t>
      </w:r>
    </w:p>
    <w:p w14:paraId="383AAA65" w14:textId="77777777" w:rsidR="00421EE6" w:rsidRPr="00762D88" w:rsidRDefault="00421EE6" w:rsidP="00421EE6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7AE0C" wp14:editId="64CCD587">
                <wp:simplePos x="0" y="0"/>
                <wp:positionH relativeFrom="margin">
                  <wp:align>left</wp:align>
                </wp:positionH>
                <wp:positionV relativeFrom="paragraph">
                  <wp:posOffset>27563</wp:posOffset>
                </wp:positionV>
                <wp:extent cx="25623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D2D6B6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20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21B97E" w14:textId="77777777" w:rsidR="00421EE6" w:rsidRPr="00D32C34" w:rsidRDefault="00421EE6" w:rsidP="00421EE6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7C47A3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  <w:t>(</w:t>
      </w:r>
      <w:r w:rsidRPr="001D4763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Nombre del Representante Legal o Apoderado</w:t>
      </w:r>
      <w:r w:rsidRPr="001D4763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darkGray"/>
        </w:rPr>
        <w:t>)</w:t>
      </w:r>
    </w:p>
    <w:bookmarkEnd w:id="0"/>
    <w:p w14:paraId="50514ED2" w14:textId="77777777" w:rsidR="008742EF" w:rsidRDefault="008742EF" w:rsidP="008742E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sectPr w:rsidR="008742EF" w:rsidSect="00F17C2D">
      <w:pgSz w:w="12240" w:h="15840"/>
      <w:pgMar w:top="1304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8CCC8" w14:textId="77777777" w:rsidR="00FF42A7" w:rsidRDefault="00FF42A7" w:rsidP="004A6E2D">
      <w:pPr>
        <w:spacing w:after="0" w:line="240" w:lineRule="auto"/>
      </w:pPr>
      <w:r>
        <w:separator/>
      </w:r>
    </w:p>
  </w:endnote>
  <w:endnote w:type="continuationSeparator" w:id="0">
    <w:p w14:paraId="3D359FA5" w14:textId="77777777" w:rsidR="00FF42A7" w:rsidRDefault="00FF42A7" w:rsidP="004A6E2D">
      <w:pPr>
        <w:spacing w:after="0" w:line="240" w:lineRule="auto"/>
      </w:pPr>
      <w:r>
        <w:continuationSeparator/>
      </w:r>
    </w:p>
  </w:endnote>
  <w:endnote w:type="continuationNotice" w:id="1">
    <w:p w14:paraId="3DBC4D8E" w14:textId="77777777" w:rsidR="00FF42A7" w:rsidRDefault="00FF4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14BFF" w14:textId="77777777" w:rsidR="00FF42A7" w:rsidRDefault="00FF42A7" w:rsidP="004A6E2D">
      <w:pPr>
        <w:spacing w:after="0" w:line="240" w:lineRule="auto"/>
      </w:pPr>
      <w:r>
        <w:separator/>
      </w:r>
    </w:p>
  </w:footnote>
  <w:footnote w:type="continuationSeparator" w:id="0">
    <w:p w14:paraId="031C2930" w14:textId="77777777" w:rsidR="00FF42A7" w:rsidRDefault="00FF42A7" w:rsidP="004A6E2D">
      <w:pPr>
        <w:spacing w:after="0" w:line="240" w:lineRule="auto"/>
      </w:pPr>
      <w:r>
        <w:continuationSeparator/>
      </w:r>
    </w:p>
  </w:footnote>
  <w:footnote w:type="continuationNotice" w:id="1">
    <w:p w14:paraId="231D2E85" w14:textId="77777777" w:rsidR="00FF42A7" w:rsidRDefault="00FF42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7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07EF4"/>
    <w:rsid w:val="0007598F"/>
    <w:rsid w:val="00084C4F"/>
    <w:rsid w:val="000B2890"/>
    <w:rsid w:val="000E1B71"/>
    <w:rsid w:val="000E5D43"/>
    <w:rsid w:val="000F0079"/>
    <w:rsid w:val="00112B3E"/>
    <w:rsid w:val="00115C81"/>
    <w:rsid w:val="00150A64"/>
    <w:rsid w:val="00183AC4"/>
    <w:rsid w:val="001D2436"/>
    <w:rsid w:val="00213DA8"/>
    <w:rsid w:val="00217205"/>
    <w:rsid w:val="0033329E"/>
    <w:rsid w:val="0038562A"/>
    <w:rsid w:val="00421EE6"/>
    <w:rsid w:val="00483D17"/>
    <w:rsid w:val="004A6E2D"/>
    <w:rsid w:val="004F4897"/>
    <w:rsid w:val="00507DE7"/>
    <w:rsid w:val="00564BDF"/>
    <w:rsid w:val="00573E71"/>
    <w:rsid w:val="005C7BBB"/>
    <w:rsid w:val="00614904"/>
    <w:rsid w:val="00673222"/>
    <w:rsid w:val="006744E5"/>
    <w:rsid w:val="007115DF"/>
    <w:rsid w:val="00726393"/>
    <w:rsid w:val="007468CF"/>
    <w:rsid w:val="0079750C"/>
    <w:rsid w:val="007C47A3"/>
    <w:rsid w:val="007F60E9"/>
    <w:rsid w:val="0080676A"/>
    <w:rsid w:val="008160B8"/>
    <w:rsid w:val="008410C0"/>
    <w:rsid w:val="008742EF"/>
    <w:rsid w:val="00895483"/>
    <w:rsid w:val="008D2FAB"/>
    <w:rsid w:val="009231F6"/>
    <w:rsid w:val="0093709F"/>
    <w:rsid w:val="00952667"/>
    <w:rsid w:val="00984608"/>
    <w:rsid w:val="009D3597"/>
    <w:rsid w:val="00A04263"/>
    <w:rsid w:val="00A54FE6"/>
    <w:rsid w:val="00A80C01"/>
    <w:rsid w:val="00A86F60"/>
    <w:rsid w:val="00AB70E2"/>
    <w:rsid w:val="00AC27AE"/>
    <w:rsid w:val="00AE4B3E"/>
    <w:rsid w:val="00BA691D"/>
    <w:rsid w:val="00C07D1B"/>
    <w:rsid w:val="00C26095"/>
    <w:rsid w:val="00C975C1"/>
    <w:rsid w:val="00CA134F"/>
    <w:rsid w:val="00CF665F"/>
    <w:rsid w:val="00D1729C"/>
    <w:rsid w:val="00D92F71"/>
    <w:rsid w:val="00DA5529"/>
    <w:rsid w:val="00DB0702"/>
    <w:rsid w:val="00DC346E"/>
    <w:rsid w:val="00DC7189"/>
    <w:rsid w:val="00DD4ABF"/>
    <w:rsid w:val="00E52EF4"/>
    <w:rsid w:val="00E84899"/>
    <w:rsid w:val="00EA025B"/>
    <w:rsid w:val="00F05665"/>
    <w:rsid w:val="00F17C2D"/>
    <w:rsid w:val="00F3642A"/>
    <w:rsid w:val="00FF0BB6"/>
    <w:rsid w:val="00FF42A7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53A5"/>
  <w15:chartTrackingRefBased/>
  <w15:docId w15:val="{103A725B-8F91-4705-9713-C67728E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Heading1">
    <w:name w:val="heading 1"/>
    <w:basedOn w:val="Normal"/>
    <w:next w:val="Normal"/>
    <w:link w:val="Heading1Ch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B4B6B6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Heading2Char">
    <w:name w:val="Heading 2 Char"/>
    <w:basedOn w:val="DefaultParagraphFont"/>
    <w:link w:val="Heading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Heading3Char">
    <w:name w:val="Heading 3 Char"/>
    <w:basedOn w:val="DefaultParagraphFont"/>
    <w:link w:val="Heading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Heading4Char">
    <w:name w:val="Heading 4 Char"/>
    <w:basedOn w:val="DefaultParagraphFont"/>
    <w:link w:val="Heading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Heading5Char">
    <w:name w:val="Heading 5 Char"/>
    <w:basedOn w:val="DefaultParagraphFont"/>
    <w:link w:val="Heading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Heading6Char">
    <w:name w:val="Heading 6 Char"/>
    <w:basedOn w:val="DefaultParagraphFont"/>
    <w:link w:val="Heading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Heading7Char">
    <w:name w:val="Heading 7 Char"/>
    <w:basedOn w:val="DefaultParagraphFont"/>
    <w:link w:val="Heading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Heading8Char">
    <w:name w:val="Heading 8 Char"/>
    <w:basedOn w:val="DefaultParagraphFont"/>
    <w:link w:val="Heading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Heading9Char">
    <w:name w:val="Heading 9 Char"/>
    <w:basedOn w:val="DefaultParagraphFont"/>
    <w:link w:val="Heading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itleChar">
    <w:name w:val="Title Char"/>
    <w:basedOn w:val="DefaultParagraphFont"/>
    <w:link w:val="Title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itleChar">
    <w:name w:val="Subtitle Char"/>
    <w:basedOn w:val="DefaultParagraphFont"/>
    <w:link w:val="Subtitle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QuoteChar">
    <w:name w:val="Quote Char"/>
    <w:basedOn w:val="DefaultParagraphFont"/>
    <w:link w:val="Quote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O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B4B6B6F"/>
    <w:rPr>
      <w:noProof w:val="0"/>
      <w:sz w:val="20"/>
      <w:szCs w:val="20"/>
      <w:lang w:val="es-419"/>
    </w:rPr>
  </w:style>
  <w:style w:type="paragraph" w:styleId="Footer">
    <w:name w:val="footer"/>
    <w:basedOn w:val="Normal"/>
    <w:link w:val="FooterCh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B4B6B6F"/>
    <w:rPr>
      <w:noProof w:val="0"/>
      <w:lang w:val="es-4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B4B6B6F"/>
    <w:rPr>
      <w:noProof w:val="0"/>
      <w:sz w:val="20"/>
      <w:szCs w:val="20"/>
      <w:lang w:val="es-419"/>
    </w:rPr>
  </w:style>
  <w:style w:type="paragraph" w:styleId="Header">
    <w:name w:val="header"/>
    <w:basedOn w:val="Normal"/>
    <w:link w:val="HeaderCh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DefaultParagraphFont"/>
    <w:uiPriority w:val="1"/>
    <w:rsid w:val="6B4B6B6F"/>
  </w:style>
  <w:style w:type="character" w:customStyle="1" w:styleId="eop">
    <w:name w:val="eop"/>
    <w:basedOn w:val="DefaultParagraphFont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97"/>
    <w:rPr>
      <w:sz w:val="20"/>
      <w:szCs w:val="20"/>
      <w:lang w:val="es-4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897"/>
    <w:rPr>
      <w:b/>
      <w:bCs/>
      <w:sz w:val="20"/>
      <w:szCs w:val="20"/>
      <w:lang w:val="es-4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FootnoteReference">
    <w:name w:val="footnote reference"/>
    <w:basedOn w:val="DefaultParagraphFont"/>
    <w:uiPriority w:val="99"/>
    <w:semiHidden/>
    <w:unhideWhenUsed/>
    <w:rsid w:val="004A6E2D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4A6E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47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d7d36404acba137ebf618f1d201a42f0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c030a4eb82a50c51a8960450985858cb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6C15C-D7EB-4B5F-9ECE-2468F3FFC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82C85-7741-4ACF-A6B3-C38696897008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customXml/itemProps3.xml><?xml version="1.0" encoding="utf-8"?>
<ds:datastoreItem xmlns:ds="http://schemas.openxmlformats.org/officeDocument/2006/customXml" ds:itemID="{1D029BC7-6701-4C7C-B7C5-37CF9E9DF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FE5C1-30F9-4459-BC41-601CD6BB0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EDGAR ALBEIRO CADAVID MAZO</cp:lastModifiedBy>
  <cp:revision>18</cp:revision>
  <dcterms:created xsi:type="dcterms:W3CDTF">2023-05-29T20:28:00Z</dcterms:created>
  <dcterms:modified xsi:type="dcterms:W3CDTF">2024-01-16T22:56:00Z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Order">
    <vt:r8>1778100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